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6A42" w14:textId="77777777" w:rsidR="00233845" w:rsidRDefault="00661951" w:rsidP="00250312">
      <w:pPr>
        <w:jc w:val="center"/>
        <w:rPr>
          <w:b/>
          <w:bCs/>
        </w:rPr>
      </w:pPr>
      <w:r w:rsidRPr="00661951">
        <w:rPr>
          <w:b/>
          <w:bCs/>
        </w:rPr>
        <w:t xml:space="preserve">Regulamin akcji promocyjnej </w:t>
      </w:r>
    </w:p>
    <w:p w14:paraId="16A939DA" w14:textId="684F86DB" w:rsidR="00661951" w:rsidRPr="00661951" w:rsidRDefault="00661951" w:rsidP="00250312">
      <w:pPr>
        <w:jc w:val="center"/>
        <w:rPr>
          <w:b/>
          <w:bCs/>
        </w:rPr>
      </w:pPr>
      <w:r w:rsidRPr="00661951">
        <w:rPr>
          <w:b/>
          <w:bCs/>
        </w:rPr>
        <w:t>„</w:t>
      </w:r>
      <w:r w:rsidR="00283A79">
        <w:rPr>
          <w:b/>
          <w:bCs/>
        </w:rPr>
        <w:t>Zgarnij dodatkowe 20 zł przy zakupie Karty Żabka za min. 50</w:t>
      </w:r>
      <w:r w:rsidR="00470084">
        <w:rPr>
          <w:b/>
          <w:bCs/>
        </w:rPr>
        <w:t> </w:t>
      </w:r>
      <w:r w:rsidR="00283A79">
        <w:rPr>
          <w:b/>
          <w:bCs/>
        </w:rPr>
        <w:t>zł</w:t>
      </w:r>
      <w:r w:rsidRPr="00661951">
        <w:rPr>
          <w:b/>
          <w:bCs/>
        </w:rPr>
        <w:t>”</w:t>
      </w:r>
    </w:p>
    <w:p w14:paraId="751D1DA2" w14:textId="55AA1EF1" w:rsidR="00661951" w:rsidRDefault="00661951" w:rsidP="00250312">
      <w:pPr>
        <w:jc w:val="center"/>
      </w:pPr>
      <w:r>
        <w:t xml:space="preserve">(obowiązuje w okresie </w:t>
      </w:r>
      <w:r w:rsidR="00283A79">
        <w:t xml:space="preserve"> </w:t>
      </w:r>
      <w:r>
        <w:t xml:space="preserve"> </w:t>
      </w:r>
      <w:r w:rsidR="00233845">
        <w:t>4</w:t>
      </w:r>
      <w:r w:rsidR="00283A79">
        <w:t>.0</w:t>
      </w:r>
      <w:r w:rsidR="00233845">
        <w:t>2</w:t>
      </w:r>
      <w:r w:rsidR="00283A79">
        <w:t>.2026 r. – 17.0</w:t>
      </w:r>
      <w:r w:rsidR="00872255">
        <w:t>3</w:t>
      </w:r>
      <w:r w:rsidR="00283A79">
        <w:t>.2026</w:t>
      </w:r>
      <w:r>
        <w:t>r.)</w:t>
      </w:r>
    </w:p>
    <w:p w14:paraId="7906CDF4" w14:textId="77777777" w:rsidR="00661951" w:rsidRPr="00661951" w:rsidRDefault="00661951" w:rsidP="00283A79">
      <w:pPr>
        <w:jc w:val="center"/>
        <w:rPr>
          <w:b/>
          <w:bCs/>
        </w:rPr>
      </w:pPr>
      <w:r w:rsidRPr="00661951">
        <w:rPr>
          <w:b/>
          <w:bCs/>
        </w:rPr>
        <w:t>§ 1 POSTANOWIENIA OGÓLNE</w:t>
      </w:r>
    </w:p>
    <w:p w14:paraId="0B695328" w14:textId="527A3F81" w:rsidR="00661951" w:rsidRDefault="00661951" w:rsidP="00283A79">
      <w:pPr>
        <w:pStyle w:val="Akapitzlist"/>
        <w:numPr>
          <w:ilvl w:val="0"/>
          <w:numId w:val="1"/>
        </w:numPr>
        <w:jc w:val="both"/>
      </w:pPr>
      <w:r>
        <w:t>Akcja promocyjna pod nazwą „</w:t>
      </w:r>
      <w:r w:rsidR="00283A79">
        <w:rPr>
          <w:b/>
          <w:bCs/>
        </w:rPr>
        <w:t>Zgarnij dodatkowe 20 zł przy zakupie Karty Żabka za min. 50</w:t>
      </w:r>
      <w:r w:rsidR="001A458B">
        <w:rPr>
          <w:b/>
          <w:bCs/>
        </w:rPr>
        <w:t> </w:t>
      </w:r>
      <w:r w:rsidR="00283A79">
        <w:rPr>
          <w:b/>
          <w:bCs/>
        </w:rPr>
        <w:t>zł</w:t>
      </w:r>
      <w:r>
        <w:t>” (dalej: „</w:t>
      </w:r>
      <w:r w:rsidRPr="00374638">
        <w:rPr>
          <w:b/>
          <w:bCs/>
        </w:rPr>
        <w:t>Akcja</w:t>
      </w:r>
      <w:r>
        <w:t xml:space="preserve">”), trwa od dnia </w:t>
      </w:r>
      <w:r w:rsidR="00233845">
        <w:t>4.02</w:t>
      </w:r>
      <w:r w:rsidR="00283A79">
        <w:t>.2026 r. – 17.0</w:t>
      </w:r>
      <w:r w:rsidR="00CD57E2">
        <w:t>3</w:t>
      </w:r>
      <w:r w:rsidR="00283A79">
        <w:t xml:space="preserve">.2026r. </w:t>
      </w:r>
      <w:r>
        <w:t>(dalej: „</w:t>
      </w:r>
      <w:r w:rsidRPr="00374638">
        <w:rPr>
          <w:b/>
          <w:bCs/>
        </w:rPr>
        <w:t>Okres trwania Akcji</w:t>
      </w:r>
      <w:r>
        <w:t>”).</w:t>
      </w:r>
    </w:p>
    <w:p w14:paraId="32E7AFB1" w14:textId="77777777" w:rsidR="00661951" w:rsidRDefault="00661951" w:rsidP="00283A79">
      <w:pPr>
        <w:pStyle w:val="Akapitzlist"/>
        <w:numPr>
          <w:ilvl w:val="0"/>
          <w:numId w:val="1"/>
        </w:numPr>
        <w:jc w:val="both"/>
      </w:pPr>
      <w:r>
        <w:t>Organizatorem Akcji jest Żabka Polska sp. z o.o. z siedzibą w Poznaniu, adres: ul. Stanisława Matyi 8, 61-586 Poznań, akta rejestrowe przechowywane są przez Sąd Rejonowy Poznań – Nowe Miasto i Wilda w Poznaniu, VIII Wydział Gospodarczy Krajowego Rejestru Sądowego pod numerem KRS: 0000636642, NIP: 5223071241, REGON: 365388398, BDO: 000016909, wysokość kapitału zakładowego: 113 215 000 zł (dalej: „</w:t>
      </w:r>
      <w:r w:rsidRPr="00374638">
        <w:rPr>
          <w:b/>
          <w:bCs/>
        </w:rPr>
        <w:t>Organizator</w:t>
      </w:r>
      <w:r>
        <w:t>” lub „</w:t>
      </w:r>
      <w:r w:rsidRPr="00374638">
        <w:rPr>
          <w:b/>
          <w:bCs/>
        </w:rPr>
        <w:t>Żabka Polska</w:t>
      </w:r>
      <w:r>
        <w:t>”).</w:t>
      </w:r>
    </w:p>
    <w:p w14:paraId="74337083" w14:textId="77777777" w:rsidR="00661951" w:rsidRDefault="00661951" w:rsidP="00283A79">
      <w:pPr>
        <w:pStyle w:val="Akapitzlist"/>
        <w:numPr>
          <w:ilvl w:val="0"/>
          <w:numId w:val="1"/>
        </w:numPr>
        <w:jc w:val="both"/>
      </w:pPr>
      <w:r>
        <w:t>Akcja prowadzona jest na terytorium Rzeczypospolitej Polskiej w sklepach działających pod oznaczeniem „Żabka”, prowadzonych przez Żabka Polska lub podmioty trzecie w ramach współpracy z Żabka Polska w dniach i godzinach ich otwarcia, z wyłączeniem:</w:t>
      </w:r>
    </w:p>
    <w:p w14:paraId="7CECD526" w14:textId="77777777" w:rsidR="00661951" w:rsidRDefault="00661951" w:rsidP="00283A79">
      <w:pPr>
        <w:pStyle w:val="Akapitzlist"/>
        <w:numPr>
          <w:ilvl w:val="1"/>
          <w:numId w:val="1"/>
        </w:numPr>
        <w:jc w:val="both"/>
      </w:pPr>
      <w:r>
        <w:t>sklepów mobilnych działających wyłącznie w ramach poszczególnych kilkudniowych wydarzeń,</w:t>
      </w:r>
    </w:p>
    <w:p w14:paraId="32239FFF" w14:textId="77777777" w:rsidR="00661951" w:rsidRDefault="00661951" w:rsidP="00283A79">
      <w:pPr>
        <w:pStyle w:val="Akapitzlist"/>
        <w:numPr>
          <w:ilvl w:val="1"/>
          <w:numId w:val="1"/>
        </w:numPr>
        <w:jc w:val="both"/>
      </w:pPr>
      <w:r>
        <w:t>sklepów agencyjnych znajdujących się w lokalizacjach: ul. Górczewska 93, 01-401 Warszawa; ul. Marszałkowska 84/92, 00-517 Warszawa; ul. Jana Olbrachta 11, 01-111 Warszawa; ul. Niepodległości 145 lok. 25/26, 02-555 Warszawa,</w:t>
      </w:r>
    </w:p>
    <w:p w14:paraId="31ED64FE" w14:textId="77777777" w:rsidR="00661951" w:rsidRDefault="00661951" w:rsidP="00283A79">
      <w:pPr>
        <w:pStyle w:val="Akapitzlist"/>
        <w:numPr>
          <w:ilvl w:val="1"/>
          <w:numId w:val="1"/>
        </w:numPr>
        <w:jc w:val="both"/>
      </w:pPr>
      <w:r>
        <w:t>sklepów Żabka Nano,</w:t>
      </w:r>
    </w:p>
    <w:p w14:paraId="1B9CDD61" w14:textId="2543B7C2" w:rsidR="00661951" w:rsidRDefault="00661951" w:rsidP="00283A79">
      <w:pPr>
        <w:ind w:left="708"/>
        <w:jc w:val="both"/>
      </w:pPr>
      <w:r>
        <w:t>(dalej: „</w:t>
      </w:r>
      <w:r w:rsidRPr="00374638">
        <w:rPr>
          <w:b/>
          <w:bCs/>
        </w:rPr>
        <w:t>Sklepy Żabka</w:t>
      </w:r>
      <w:r>
        <w:t>”). Dni i godziny otwarcia poszczególnych Sklepów Żabka mogą się różnić.</w:t>
      </w:r>
    </w:p>
    <w:p w14:paraId="4EEA82E1" w14:textId="003CB7FC" w:rsidR="00661951" w:rsidRDefault="00661951" w:rsidP="00283A79">
      <w:pPr>
        <w:pStyle w:val="Akapitzlist"/>
        <w:numPr>
          <w:ilvl w:val="0"/>
          <w:numId w:val="1"/>
        </w:numPr>
        <w:jc w:val="both"/>
      </w:pPr>
      <w:r>
        <w:t xml:space="preserve">Karta Żabka jest nośnikiem bonu towarowego wydawanym na okaziciela w formie fizycznej lub elektronicznej (np. e-karta, </w:t>
      </w:r>
      <w:proofErr w:type="spellStart"/>
      <w:r>
        <w:t>evoucher</w:t>
      </w:r>
      <w:proofErr w:type="spellEnd"/>
      <w:r>
        <w:t xml:space="preserve">, </w:t>
      </w:r>
      <w:proofErr w:type="spellStart"/>
      <w:r>
        <w:t>ekupon</w:t>
      </w:r>
      <w:proofErr w:type="spellEnd"/>
      <w:r>
        <w:t xml:space="preserve">) (dalej „Karta Żabka”), przeznaczonym do wielokrotnego użycia, uprawniającym jego posiadacza do użycia w oznaczonym terminie, z którym wiąże się obowiązek jego przyjęcia jako wynagrodzenie lub część wynagrodzenia za nabywane towary i usługi, opodatkowany różnymi stawkami VAT, oferowany w Sklepach Żabka. Regulamin Karty Żabka znajduje się na stronie </w:t>
      </w:r>
      <w:hyperlink r:id="rId5" w:history="1">
        <w:r w:rsidRPr="006045B4">
          <w:rPr>
            <w:rStyle w:val="Hipercze"/>
          </w:rPr>
          <w:t>https://www.zabka.pl/wygodne-uslugi/karta-zabka/</w:t>
        </w:r>
      </w:hyperlink>
      <w:r>
        <w:t>.</w:t>
      </w:r>
    </w:p>
    <w:p w14:paraId="181B51C9" w14:textId="70A6ED4C" w:rsidR="00661951" w:rsidRDefault="00661951" w:rsidP="00283A79">
      <w:pPr>
        <w:pStyle w:val="Akapitzlist"/>
        <w:numPr>
          <w:ilvl w:val="0"/>
          <w:numId w:val="1"/>
        </w:numPr>
        <w:jc w:val="both"/>
      </w:pPr>
      <w:r>
        <w:t>Akcja nie jest loterią pieniężną, loterią fantową, loterią promocyjną ani żadną inną grą losową bądź zakładem wzajemnym w rozumieniu art. 2 ustawy z dnia 19 listopada 2009 r. o grach hazardowych (</w:t>
      </w:r>
      <w:proofErr w:type="spellStart"/>
      <w:r>
        <w:t>t.j</w:t>
      </w:r>
      <w:proofErr w:type="spellEnd"/>
      <w:r>
        <w:t>. Dz.U. z 2025 r. poz. 595).</w:t>
      </w:r>
    </w:p>
    <w:p w14:paraId="6B1D3FCB" w14:textId="77777777" w:rsidR="00661951" w:rsidRPr="00661951" w:rsidRDefault="00661951" w:rsidP="00283A79">
      <w:pPr>
        <w:jc w:val="center"/>
        <w:rPr>
          <w:b/>
          <w:bCs/>
        </w:rPr>
      </w:pPr>
      <w:r w:rsidRPr="00661951">
        <w:rPr>
          <w:b/>
          <w:bCs/>
        </w:rPr>
        <w:t>§ 2 WARUNKI WZIĘCIA UDZIAŁU W AKCJI I ODBIÓR NAGRODY</w:t>
      </w:r>
    </w:p>
    <w:p w14:paraId="4336FCAA" w14:textId="77777777" w:rsidR="00661951" w:rsidRDefault="00661951" w:rsidP="00283A79">
      <w:pPr>
        <w:pStyle w:val="Akapitzlist"/>
        <w:numPr>
          <w:ilvl w:val="0"/>
          <w:numId w:val="18"/>
        </w:numPr>
        <w:jc w:val="both"/>
      </w:pPr>
      <w:r>
        <w:t>Uczestnikiem Akcji może być osoba fizyczna, będąca konsumentem w rozumieniu art. 22</w:t>
      </w:r>
      <w:r w:rsidRPr="00D96C79">
        <w:rPr>
          <w:vertAlign w:val="superscript"/>
        </w:rPr>
        <w:t>1</w:t>
      </w:r>
      <w:r>
        <w:t xml:space="preserve"> Kodeksu cywilnego, która ma miejsce zamieszkania na terytorium Polski (dalej: „</w:t>
      </w:r>
      <w:r w:rsidRPr="00D96C79">
        <w:rPr>
          <w:b/>
          <w:bCs/>
        </w:rPr>
        <w:t>Uczestnik</w:t>
      </w:r>
      <w:r>
        <w:t>”).</w:t>
      </w:r>
    </w:p>
    <w:p w14:paraId="5F708352" w14:textId="77777777" w:rsidR="00661951" w:rsidRDefault="00661951" w:rsidP="00283A79">
      <w:pPr>
        <w:pStyle w:val="Akapitzlist"/>
        <w:numPr>
          <w:ilvl w:val="0"/>
          <w:numId w:val="18"/>
        </w:numPr>
        <w:jc w:val="both"/>
      </w:pPr>
      <w:r>
        <w:t>W celu wzięcia udziału w Akcji Uczestnik musi łącznie spełnić następujące warunki:</w:t>
      </w:r>
    </w:p>
    <w:p w14:paraId="71E74039" w14:textId="0C325CD8" w:rsidR="00661951" w:rsidRDefault="00661951" w:rsidP="00283A79">
      <w:pPr>
        <w:pStyle w:val="Akapitzlist"/>
        <w:numPr>
          <w:ilvl w:val="1"/>
          <w:numId w:val="18"/>
        </w:numPr>
        <w:jc w:val="both"/>
      </w:pPr>
      <w:r>
        <w:t>dokonać zakupu doładowania Karty Żabka w Sklepie Żabka na kwotę minimum 50</w:t>
      </w:r>
      <w:r w:rsidR="00F142C3">
        <w:t> </w:t>
      </w:r>
      <w:r>
        <w:t>zł, przy czym doładowanie musi zostać zrealizowane wyłącznie w ramach jednego z następujących profili Kart Żabka biorących udział w Akcji:</w:t>
      </w:r>
    </w:p>
    <w:p w14:paraId="5F6DD995" w14:textId="77777777" w:rsidR="00661951" w:rsidRDefault="00661951" w:rsidP="00283A79">
      <w:pPr>
        <w:pStyle w:val="Akapitzlist"/>
        <w:numPr>
          <w:ilvl w:val="2"/>
          <w:numId w:val="18"/>
        </w:numPr>
        <w:jc w:val="both"/>
      </w:pPr>
      <w:r>
        <w:t>Karta Na Posiłki i Napoje,</w:t>
      </w:r>
    </w:p>
    <w:p w14:paraId="6D9F939B" w14:textId="77777777" w:rsidR="00661951" w:rsidRDefault="00661951" w:rsidP="00283A79">
      <w:pPr>
        <w:pStyle w:val="Akapitzlist"/>
        <w:numPr>
          <w:ilvl w:val="2"/>
          <w:numId w:val="18"/>
        </w:numPr>
        <w:jc w:val="both"/>
      </w:pPr>
      <w:r>
        <w:lastRenderedPageBreak/>
        <w:t>Karta Na Kawę,</w:t>
      </w:r>
    </w:p>
    <w:p w14:paraId="3EF995D3" w14:textId="77777777" w:rsidR="00661951" w:rsidRDefault="00661951" w:rsidP="00283A79">
      <w:pPr>
        <w:pStyle w:val="Akapitzlist"/>
        <w:numPr>
          <w:ilvl w:val="2"/>
          <w:numId w:val="18"/>
        </w:numPr>
        <w:jc w:val="both"/>
      </w:pPr>
      <w:r>
        <w:t>Karta Na Produkty DZIK,</w:t>
      </w:r>
    </w:p>
    <w:p w14:paraId="6DB335A5" w14:textId="77777777" w:rsidR="00661951" w:rsidRDefault="00661951" w:rsidP="00283A79">
      <w:pPr>
        <w:pStyle w:val="Akapitzlist"/>
        <w:numPr>
          <w:ilvl w:val="2"/>
          <w:numId w:val="18"/>
        </w:numPr>
        <w:jc w:val="both"/>
      </w:pPr>
      <w:r>
        <w:t>Karta Na Produkty Milka,</w:t>
      </w:r>
    </w:p>
    <w:p w14:paraId="778C3E72" w14:textId="77777777" w:rsidR="00661951" w:rsidRDefault="00661951" w:rsidP="00283A79">
      <w:pPr>
        <w:pStyle w:val="Akapitzlist"/>
        <w:numPr>
          <w:ilvl w:val="2"/>
          <w:numId w:val="18"/>
        </w:numPr>
        <w:jc w:val="both"/>
      </w:pPr>
      <w:r>
        <w:t xml:space="preserve">Karta Na Produkty </w:t>
      </w:r>
      <w:proofErr w:type="spellStart"/>
      <w:r>
        <w:t>Haribo</w:t>
      </w:r>
      <w:proofErr w:type="spellEnd"/>
      <w:r>
        <w:t>,</w:t>
      </w:r>
    </w:p>
    <w:p w14:paraId="40E58E6E" w14:textId="77777777" w:rsidR="00661951" w:rsidRDefault="00661951" w:rsidP="00283A79">
      <w:pPr>
        <w:pStyle w:val="Akapitzlist"/>
        <w:numPr>
          <w:ilvl w:val="2"/>
          <w:numId w:val="18"/>
        </w:numPr>
        <w:jc w:val="both"/>
      </w:pPr>
      <w:r>
        <w:t>Karta Na Pizzę,</w:t>
      </w:r>
    </w:p>
    <w:p w14:paraId="22B19312" w14:textId="77777777" w:rsidR="00661951" w:rsidRDefault="00661951" w:rsidP="00283A79">
      <w:pPr>
        <w:pStyle w:val="Akapitzlist"/>
        <w:numPr>
          <w:ilvl w:val="2"/>
          <w:numId w:val="18"/>
        </w:numPr>
        <w:jc w:val="both"/>
      </w:pPr>
      <w:r>
        <w:t>Karta Na Hot Dogi,</w:t>
      </w:r>
    </w:p>
    <w:p w14:paraId="4CA9B646" w14:textId="1E247FF3" w:rsidR="00283A79" w:rsidRDefault="00661951" w:rsidP="00283A79">
      <w:pPr>
        <w:pStyle w:val="Akapitzlist"/>
        <w:numPr>
          <w:ilvl w:val="1"/>
          <w:numId w:val="18"/>
        </w:numPr>
        <w:jc w:val="both"/>
      </w:pPr>
      <w:r>
        <w:t xml:space="preserve">na zasadach określonych w Regulaminie Kart Żabka dostępnym na stronie </w:t>
      </w:r>
      <w:hyperlink r:id="rId6" w:history="1">
        <w:r w:rsidR="00283A79" w:rsidRPr="006045B4">
          <w:rPr>
            <w:rStyle w:val="Hipercze"/>
          </w:rPr>
          <w:t>https://www.zabka.pl/wygodne-uslugi/karta-zabka/</w:t>
        </w:r>
      </w:hyperlink>
      <w:r>
        <w:t>;</w:t>
      </w:r>
    </w:p>
    <w:p w14:paraId="632EA0FA" w14:textId="7DE4C6C0" w:rsidR="00661951" w:rsidRDefault="00661951" w:rsidP="00283A79">
      <w:pPr>
        <w:pStyle w:val="Akapitzlist"/>
        <w:numPr>
          <w:ilvl w:val="1"/>
          <w:numId w:val="18"/>
        </w:numPr>
        <w:jc w:val="both"/>
      </w:pPr>
      <w:r>
        <w:t>dokonać płatności za zakupioną Kartę Żabka w Sklepie Żabka.</w:t>
      </w:r>
    </w:p>
    <w:p w14:paraId="7D73A5AE" w14:textId="77777777" w:rsidR="00661951" w:rsidRDefault="00661951" w:rsidP="00283A79">
      <w:pPr>
        <w:pStyle w:val="Akapitzlist"/>
        <w:numPr>
          <w:ilvl w:val="0"/>
          <w:numId w:val="18"/>
        </w:numPr>
        <w:jc w:val="both"/>
      </w:pPr>
      <w:r>
        <w:t>Uczestnik, który spełnia wszystkie warunki wskazane w ust. 2 powyżej może uzyskać nagrodę w postaci dodatkowego doładowania o wartości 20 zł na Kartę Żabka, którą użył w trakcie doładowania w ramach czynności wskazanej w ust. 2 lit. a. powyżej (dalej: „</w:t>
      </w:r>
      <w:r w:rsidRPr="00D96C79">
        <w:rPr>
          <w:b/>
          <w:bCs/>
        </w:rPr>
        <w:t>Nagroda</w:t>
      </w:r>
      <w:r>
        <w:t>”).</w:t>
      </w:r>
    </w:p>
    <w:p w14:paraId="0DCC23C3" w14:textId="77777777" w:rsidR="00661951" w:rsidRDefault="00661951" w:rsidP="00283A79">
      <w:pPr>
        <w:pStyle w:val="Akapitzlist"/>
        <w:numPr>
          <w:ilvl w:val="0"/>
          <w:numId w:val="18"/>
        </w:numPr>
        <w:jc w:val="both"/>
      </w:pPr>
      <w:r>
        <w:t>Z udziału w Akcji wyłączone są wszystkie profile Karty Żabka niewymienione w § 2 ust. 2 lit. a powyżej.</w:t>
      </w:r>
    </w:p>
    <w:p w14:paraId="4DA80D86" w14:textId="77777777" w:rsidR="00661951" w:rsidRDefault="00661951" w:rsidP="00283A79">
      <w:pPr>
        <w:pStyle w:val="Akapitzlist"/>
        <w:numPr>
          <w:ilvl w:val="0"/>
          <w:numId w:val="18"/>
        </w:numPr>
        <w:jc w:val="both"/>
      </w:pPr>
      <w:r>
        <w:t>Uczestnik może wielokrotnie brać udział w Akcji, przy czym jednokrotnie na daną transakcję. Uczestnik musi każdorazowo spełnić warunki określone w ust. 2 powyżej.</w:t>
      </w:r>
    </w:p>
    <w:p w14:paraId="137BC8BB" w14:textId="77777777" w:rsidR="00661951" w:rsidRDefault="00661951" w:rsidP="00283A79">
      <w:pPr>
        <w:pStyle w:val="Akapitzlist"/>
        <w:numPr>
          <w:ilvl w:val="0"/>
          <w:numId w:val="18"/>
        </w:numPr>
        <w:jc w:val="both"/>
      </w:pPr>
      <w:r>
        <w:t>W ramach jednej transakcji Uczestnik może otrzymać wyłącznie jedno dodatkowe doładowanie w kwocie 20 zł. W ciągu jednego dnia kalendarzowego maksymalna wartość dodatkowych doładowań przyznanych w ramach jednej Karty Żabka nie może przekroczyć 1000 zł. W przypadku osiągnięcia tego limitu kolejne transakcje spełniające warunki Akcji nie będą premiowane dodatkowymi doładowaniami.</w:t>
      </w:r>
    </w:p>
    <w:p w14:paraId="7C9F4EFB" w14:textId="77777777" w:rsidR="00661951" w:rsidRDefault="00661951" w:rsidP="00283A79">
      <w:pPr>
        <w:pStyle w:val="Akapitzlist"/>
        <w:numPr>
          <w:ilvl w:val="0"/>
          <w:numId w:val="18"/>
        </w:numPr>
        <w:jc w:val="both"/>
      </w:pPr>
      <w:r>
        <w:t>Łączna suma środków zgromadzonych na Karcie Żabka wraz z dodatkowymi doładowaniami nie może przekroczyć 5 000 zł. Jeżeli po dokonaniu zakupu doładowania saldo Karty Żabka przekroczy kwotę 4 980 zł, to wartość Nagrody zostanie naliczona tylko do wysokości brakującej kwoty do limitu 5 000 zł.</w:t>
      </w:r>
    </w:p>
    <w:p w14:paraId="47F1B573" w14:textId="625811C7" w:rsidR="00661951" w:rsidRDefault="00661951" w:rsidP="00283A79">
      <w:pPr>
        <w:pStyle w:val="Akapitzlist"/>
        <w:numPr>
          <w:ilvl w:val="0"/>
          <w:numId w:val="18"/>
        </w:numPr>
        <w:jc w:val="both"/>
      </w:pPr>
      <w:r>
        <w:t xml:space="preserve">Nagroda w postaci dodatkowego doładowania zostanie zrealizowane w ciągu maksymalnie 1 godziny od momentu dokonania zakupu doładowania w ramach czynności wskazanej w ust. 2 lit. a. powyżej. Saldo Karty Żabka, w tym kwotę dodatkowego doładowania, można sprawdzić na stronie internetowej </w:t>
      </w:r>
      <w:hyperlink r:id="rId7" w:history="1">
        <w:r w:rsidRPr="006045B4">
          <w:rPr>
            <w:rStyle w:val="Hipercze"/>
          </w:rPr>
          <w:t>https://www.zabka.pl/karta-zabka/</w:t>
        </w:r>
      </w:hyperlink>
      <w:r>
        <w:t>.</w:t>
      </w:r>
    </w:p>
    <w:p w14:paraId="742044A5" w14:textId="77777777" w:rsidR="00661951" w:rsidRDefault="00661951" w:rsidP="00283A79">
      <w:pPr>
        <w:pStyle w:val="Akapitzlist"/>
        <w:numPr>
          <w:ilvl w:val="0"/>
          <w:numId w:val="18"/>
        </w:numPr>
        <w:jc w:val="both"/>
      </w:pPr>
      <w:r>
        <w:t>Dodatkowego doładowania nie można wymieniać na gotówkę ani przenosić na inne karty, a jego przyznanie nie łączy się z innymi promocjami, chyba że Organizator postanowi inaczej.</w:t>
      </w:r>
    </w:p>
    <w:p w14:paraId="3047E4EC" w14:textId="59C19FE7" w:rsidR="00661951" w:rsidRDefault="00661951" w:rsidP="00283A79">
      <w:pPr>
        <w:pStyle w:val="Akapitzlist"/>
        <w:numPr>
          <w:ilvl w:val="0"/>
          <w:numId w:val="18"/>
        </w:numPr>
        <w:jc w:val="both"/>
      </w:pPr>
      <w:r>
        <w:t>Uczestnik dokonując zakupu towarów i usług w Sklepie Żabka za środki zgromadzone na Karcie Żabka w pierwszej kolejności wykorzystuje doładowania, które zostały przez niego zakupione, a następnie doładowania otrzymane w ramach Nagrody.</w:t>
      </w:r>
    </w:p>
    <w:p w14:paraId="512609ED" w14:textId="77777777" w:rsidR="00661951" w:rsidRPr="00661951" w:rsidRDefault="00661951" w:rsidP="006648AD">
      <w:pPr>
        <w:jc w:val="center"/>
        <w:rPr>
          <w:b/>
          <w:bCs/>
        </w:rPr>
      </w:pPr>
      <w:r w:rsidRPr="00661951">
        <w:rPr>
          <w:b/>
          <w:bCs/>
        </w:rPr>
        <w:t>§ 3 REKLAMACJE</w:t>
      </w:r>
    </w:p>
    <w:p w14:paraId="5315A215" w14:textId="77777777" w:rsidR="00661951" w:rsidRDefault="00661951" w:rsidP="00283A79">
      <w:pPr>
        <w:pStyle w:val="Akapitzlist"/>
        <w:numPr>
          <w:ilvl w:val="0"/>
          <w:numId w:val="8"/>
        </w:numPr>
        <w:jc w:val="both"/>
      </w:pPr>
      <w:r>
        <w:t>Reklamacje zgłaszane w ramach Akcji są rozpatrywane przez Organizatora.</w:t>
      </w:r>
    </w:p>
    <w:p w14:paraId="6AEF2522" w14:textId="77777777" w:rsidR="00661951" w:rsidRDefault="00661951" w:rsidP="00283A79">
      <w:pPr>
        <w:pStyle w:val="Akapitzlist"/>
        <w:numPr>
          <w:ilvl w:val="0"/>
          <w:numId w:val="8"/>
        </w:numPr>
        <w:jc w:val="both"/>
      </w:pPr>
      <w:r>
        <w:t>Reklamacje dotyczące Karty Żabka rozpatrywane są zgodnie z pkt IV Regulaminu Karty Żabka.</w:t>
      </w:r>
    </w:p>
    <w:p w14:paraId="519B8683" w14:textId="77777777" w:rsidR="00661951" w:rsidRDefault="00661951" w:rsidP="00283A79">
      <w:pPr>
        <w:pStyle w:val="Akapitzlist"/>
        <w:numPr>
          <w:ilvl w:val="0"/>
          <w:numId w:val="8"/>
        </w:numPr>
        <w:jc w:val="both"/>
      </w:pPr>
      <w:r>
        <w:t xml:space="preserve">Wszelkie reklamacje dotyczące sposobu przeprowadzenia Akcji Uczestnicy mogą zgłaszać poprzez stronę www.zabka.pl/kontakt wybierając odpowiedni temat zgłoszenia „Produkty i usługi w sklepie” lub poprzez zakładkę „Kontakt” w Aplikacji </w:t>
      </w:r>
      <w:proofErr w:type="spellStart"/>
      <w:r>
        <w:t>żappka</w:t>
      </w:r>
      <w:proofErr w:type="spellEnd"/>
      <w:r>
        <w:t>.</w:t>
      </w:r>
    </w:p>
    <w:p w14:paraId="58AE51C9" w14:textId="77777777" w:rsidR="00661951" w:rsidRDefault="00661951" w:rsidP="00283A79">
      <w:pPr>
        <w:pStyle w:val="Akapitzlist"/>
        <w:numPr>
          <w:ilvl w:val="0"/>
          <w:numId w:val="8"/>
        </w:numPr>
        <w:jc w:val="both"/>
      </w:pPr>
      <w:r>
        <w:t>Reklamacja powinna zawierać:</w:t>
      </w:r>
    </w:p>
    <w:p w14:paraId="2384FD78" w14:textId="66B1D10F" w:rsidR="00661951" w:rsidRDefault="00661951" w:rsidP="00283A79">
      <w:pPr>
        <w:pStyle w:val="Akapitzlist"/>
        <w:numPr>
          <w:ilvl w:val="1"/>
          <w:numId w:val="8"/>
        </w:numPr>
        <w:jc w:val="both"/>
      </w:pPr>
      <w:r>
        <w:t>nazwę Akcji, której dotyczy reklamacja, tj. “</w:t>
      </w:r>
      <w:r w:rsidR="006648AD" w:rsidRPr="006648AD">
        <w:t>Zgarnij dodatkowe 20 zł przy zakupie Karty Żabka za min. 50</w:t>
      </w:r>
      <w:r w:rsidR="00F142C3">
        <w:t> </w:t>
      </w:r>
      <w:r w:rsidR="006648AD" w:rsidRPr="006648AD">
        <w:t>zł</w:t>
      </w:r>
      <w:r>
        <w:t>”;</w:t>
      </w:r>
    </w:p>
    <w:p w14:paraId="5C358362" w14:textId="77777777" w:rsidR="00661951" w:rsidRDefault="00661951" w:rsidP="00283A79">
      <w:pPr>
        <w:pStyle w:val="Akapitzlist"/>
        <w:numPr>
          <w:ilvl w:val="1"/>
          <w:numId w:val="8"/>
        </w:numPr>
        <w:jc w:val="both"/>
      </w:pPr>
      <w:r>
        <w:lastRenderedPageBreak/>
        <w:t>dane Uczestnika (imię i nazwisko, adres do korespondencji, adres-email);</w:t>
      </w:r>
    </w:p>
    <w:p w14:paraId="201570CE" w14:textId="77777777" w:rsidR="0044499E" w:rsidRDefault="00661951" w:rsidP="00283A79">
      <w:pPr>
        <w:pStyle w:val="Akapitzlist"/>
        <w:numPr>
          <w:ilvl w:val="1"/>
          <w:numId w:val="8"/>
        </w:numPr>
        <w:jc w:val="both"/>
      </w:pPr>
      <w:r>
        <w:t>określenie żądania Uczestnika oraz jego szczegółowe uzasadnienie.</w:t>
      </w:r>
    </w:p>
    <w:p w14:paraId="2787A723" w14:textId="77777777" w:rsidR="00283A79" w:rsidRDefault="00661951" w:rsidP="00283A79">
      <w:pPr>
        <w:pStyle w:val="Akapitzlist"/>
        <w:numPr>
          <w:ilvl w:val="0"/>
          <w:numId w:val="8"/>
        </w:numPr>
        <w:jc w:val="both"/>
      </w:pPr>
      <w:r>
        <w:t>Podstawą rozpatrzenia reklamacji jest treść niniejszego Regulaminu oraz powszechnie obowiązujące przepisy prawa.</w:t>
      </w:r>
    </w:p>
    <w:p w14:paraId="22A41A55" w14:textId="77777777" w:rsidR="00283A79" w:rsidRDefault="00661951" w:rsidP="00283A79">
      <w:pPr>
        <w:pStyle w:val="Akapitzlist"/>
        <w:numPr>
          <w:ilvl w:val="0"/>
          <w:numId w:val="8"/>
        </w:numPr>
        <w:jc w:val="both"/>
      </w:pPr>
      <w:r>
        <w:t>Organizator ustosunkuje się do przesłanej reklamacji w terminie do 14 dni od daty jej otrzymania, o ile bezwzględnie obowiązujące przepisy prawa nie ustalają krótszego terminu, a wówczas ustosunkowanie się nastąpi w tym krótszym terminie.</w:t>
      </w:r>
    </w:p>
    <w:p w14:paraId="3588A2CD" w14:textId="77777777" w:rsidR="00283A79" w:rsidRDefault="00661951" w:rsidP="00283A79">
      <w:pPr>
        <w:pStyle w:val="Akapitzlist"/>
        <w:numPr>
          <w:ilvl w:val="0"/>
          <w:numId w:val="8"/>
        </w:numPr>
        <w:jc w:val="both"/>
      </w:pPr>
      <w:r>
        <w:t>Rozpatrzenie reklamacji nie pozbawia reklamującego prawa do dochodzenia roszczeń na zasadach przewidzianych przepisami prawa.</w:t>
      </w:r>
    </w:p>
    <w:p w14:paraId="4ED8C9D7" w14:textId="1D0A771F" w:rsidR="00661951" w:rsidRDefault="00661951" w:rsidP="00283A79">
      <w:pPr>
        <w:pStyle w:val="Akapitzlist"/>
        <w:numPr>
          <w:ilvl w:val="0"/>
          <w:numId w:val="8"/>
        </w:numPr>
        <w:jc w:val="both"/>
      </w:pPr>
      <w:r>
        <w:t>W przypadku sporu z Organizatorem Uczestnik może zwrócić się o pomoc i poradę do miejskiego lub powiatowego rzecznika konsumentów lub do organizacji konsumenckich, takich jak Federacja Konsumentów, Stowarzyszenie Konsumentów Polskich oraz Europejskie Centrum Konsumenckie. Więcej informacji można znaleźć na stronach internetowych tych podmiotów.</w:t>
      </w:r>
    </w:p>
    <w:p w14:paraId="6DC42A6C" w14:textId="77777777" w:rsidR="00661951" w:rsidRPr="00283A79" w:rsidRDefault="00661951" w:rsidP="006648AD">
      <w:pPr>
        <w:jc w:val="center"/>
        <w:rPr>
          <w:b/>
          <w:bCs/>
        </w:rPr>
      </w:pPr>
      <w:r w:rsidRPr="00283A79">
        <w:rPr>
          <w:b/>
          <w:bCs/>
        </w:rPr>
        <w:t>§ 4 DANE OSOBOWE</w:t>
      </w:r>
    </w:p>
    <w:p w14:paraId="2C599005" w14:textId="77777777" w:rsidR="00283A79" w:rsidRDefault="00661951" w:rsidP="00283A79">
      <w:pPr>
        <w:pStyle w:val="Akapitzlist"/>
        <w:numPr>
          <w:ilvl w:val="0"/>
          <w:numId w:val="17"/>
        </w:numPr>
        <w:jc w:val="both"/>
      </w:pPr>
      <w:r>
        <w:t>Zgłoszenie reklamacji w ramach Akcji Promocyjnej wiąże się z przetwarzaniem jego danych osobowych przez Żabka Polska sp. z o.o. z siedzibą w Poznaniu, adres: 61-586 Poznań, ul. Stanisława Matyi 8 (dalej „Administrator”).</w:t>
      </w:r>
    </w:p>
    <w:p w14:paraId="0D102363" w14:textId="77777777" w:rsidR="00283A79" w:rsidRDefault="00661951" w:rsidP="00283A79">
      <w:pPr>
        <w:pStyle w:val="Akapitzlist"/>
        <w:numPr>
          <w:ilvl w:val="0"/>
          <w:numId w:val="17"/>
        </w:numPr>
        <w:jc w:val="both"/>
      </w:pPr>
      <w:r>
        <w:t>Z Administratorem danych można się skontaktować poprzez adres e-mail: sekretariat@zabka.pl, formularz kontaktowy pod adresem: https://zabka.pl/pl/o-zabce/kontakt, telefonicznie pod numerem: +48 618 563 700 lub pisemnie na adres siedziby Administratora.</w:t>
      </w:r>
    </w:p>
    <w:p w14:paraId="66A3667A" w14:textId="77777777" w:rsidR="00283A79" w:rsidRDefault="00661951" w:rsidP="00283A79">
      <w:pPr>
        <w:pStyle w:val="Akapitzlist"/>
        <w:numPr>
          <w:ilvl w:val="0"/>
          <w:numId w:val="17"/>
        </w:numPr>
        <w:jc w:val="both"/>
      </w:pPr>
      <w:r>
        <w:t>Administrator wyznaczył Inspektora Ochrony Danych, z którym może się Pani/Pan skontaktować poprzez e-mail: iod@zabka.pl lub pisemnie na adres siedziby administratora. Z Inspektorem Ochrony Danych można się kontaktować we wszystkich sprawach dotyczących przetwarzania danych osobowych oraz korzystania z praw związanych z przetwarzaniem danych.</w:t>
      </w:r>
    </w:p>
    <w:p w14:paraId="59AEA2A1" w14:textId="77777777" w:rsidR="00283A79" w:rsidRDefault="00661951" w:rsidP="00283A79">
      <w:pPr>
        <w:pStyle w:val="Akapitzlist"/>
        <w:numPr>
          <w:ilvl w:val="0"/>
          <w:numId w:val="17"/>
        </w:numPr>
        <w:jc w:val="both"/>
      </w:pPr>
      <w:r>
        <w:t>Dane osobowe Uczestników będą przetwarzane w celu:</w:t>
      </w:r>
    </w:p>
    <w:p w14:paraId="1DA50275" w14:textId="77777777" w:rsidR="00283A79" w:rsidRDefault="00661951" w:rsidP="00283A79">
      <w:pPr>
        <w:pStyle w:val="Akapitzlist"/>
        <w:numPr>
          <w:ilvl w:val="1"/>
          <w:numId w:val="17"/>
        </w:numPr>
        <w:jc w:val="both"/>
      </w:pPr>
      <w:r>
        <w:t>wykonania zobowiązań Organizatora związanych z Akcją Promocyjną i komunikacji z Uczestnikami w przypadku złożenia reklamacji – w celu jej rozpatrzenia – podstawą prawną przetwarzania danych osobowych jest niezbędność do wykonania umowy, której stroną jest osoba, której dane dotyczą;</w:t>
      </w:r>
    </w:p>
    <w:p w14:paraId="7C549228" w14:textId="77777777" w:rsidR="00283A79" w:rsidRDefault="00661951" w:rsidP="00283A79">
      <w:pPr>
        <w:pStyle w:val="Akapitzlist"/>
        <w:numPr>
          <w:ilvl w:val="1"/>
          <w:numId w:val="17"/>
        </w:numPr>
        <w:jc w:val="both"/>
      </w:pPr>
      <w:r>
        <w:t>ewentualnego dochodzenia lub obrony przed roszczeniami – podstawą prawną przetwarzania danych osobowych jest prawnie uzasadniony interes Administratora, polegający na ochronie jego interesów gospodarczych.</w:t>
      </w:r>
    </w:p>
    <w:p w14:paraId="2B74B193" w14:textId="77777777" w:rsidR="00283A79" w:rsidRDefault="00661951" w:rsidP="00283A79">
      <w:pPr>
        <w:pStyle w:val="Akapitzlist"/>
        <w:numPr>
          <w:ilvl w:val="0"/>
          <w:numId w:val="17"/>
        </w:numPr>
        <w:jc w:val="both"/>
      </w:pPr>
      <w:r>
        <w:t>Dane osobowe mogą być przekazywane podmiotom przetwarzającym dane osobowe na zlecenie Administratora: dostawcom systemów informatycznych i usług IT, dostawcom towarów i usług, współpracownikom Administratora, audytorom, podmiotom z grupy kapitałowej Administratora.</w:t>
      </w:r>
    </w:p>
    <w:p w14:paraId="68B305CF" w14:textId="77777777" w:rsidR="00283A79" w:rsidRDefault="00661951" w:rsidP="00283A79">
      <w:pPr>
        <w:pStyle w:val="Akapitzlist"/>
        <w:numPr>
          <w:ilvl w:val="0"/>
          <w:numId w:val="17"/>
        </w:numPr>
        <w:jc w:val="both"/>
      </w:pPr>
      <w:r>
        <w:t>Pana/Pani dane osobowe będą przetwarzane przez okres trwania prawnie uzasadnionego interesu Administratora lub do czasu wyrażenia skutecznego sprzeciwu. Okres przechowywania danych osobowych może zostać każdorazowo przedłużony o okres przedawnienia roszczeń, jeżeli przetwarzanie danych będzie niezbędne dla dochodzenia ewentualnych roszczeń lub obrony przed nimi. Po upływie tych okresów, dane osobowe będą przetwarzane wyłącznie przez okres wymagany przepisami prawa.</w:t>
      </w:r>
    </w:p>
    <w:p w14:paraId="555261BA" w14:textId="77777777" w:rsidR="00283A79" w:rsidRDefault="00661951" w:rsidP="00283A79">
      <w:pPr>
        <w:pStyle w:val="Akapitzlist"/>
        <w:numPr>
          <w:ilvl w:val="0"/>
          <w:numId w:val="17"/>
        </w:numPr>
        <w:jc w:val="both"/>
      </w:pPr>
      <w:r>
        <w:t>Uczestnikowi przysługuje prawo dostępu do ich danych oraz prawo żądania ich sprostowania, usunięcia lub ograniczenia ich przetwarzania.</w:t>
      </w:r>
    </w:p>
    <w:p w14:paraId="42DED562" w14:textId="77777777" w:rsidR="00283A79" w:rsidRDefault="00661951" w:rsidP="00283A79">
      <w:pPr>
        <w:pStyle w:val="Akapitzlist"/>
        <w:numPr>
          <w:ilvl w:val="0"/>
          <w:numId w:val="17"/>
        </w:numPr>
        <w:jc w:val="both"/>
      </w:pPr>
      <w:r>
        <w:lastRenderedPageBreak/>
        <w:t>W zakresie w jakim przetwarzanie danych osobowych oparte jest przesłance prawnie uzasadnionego interesu Administratora, Uczestnikowi przysługuje prawo wniesienia sprzeciwu</w:t>
      </w:r>
      <w:r w:rsidR="00283A79">
        <w:t xml:space="preserve"> </w:t>
      </w:r>
      <w:r>
        <w:t>względem przetwarzania danych osobowych z przyczyn związanych z Pani/Pana szczególną sytuacją.</w:t>
      </w:r>
    </w:p>
    <w:p w14:paraId="4654AD2E" w14:textId="77777777" w:rsidR="00283A79" w:rsidRDefault="00661951" w:rsidP="00283A79">
      <w:pPr>
        <w:pStyle w:val="Akapitzlist"/>
        <w:numPr>
          <w:ilvl w:val="0"/>
          <w:numId w:val="17"/>
        </w:numPr>
        <w:jc w:val="both"/>
      </w:pPr>
      <w:r>
        <w:t>Uczestnikowi przysługuje również prawo wniesienia skargi do Prezesa Urzędu Ochrony Danych Osobowych lub organu nadzorczego zajmującego się ochroną danych osobowych w państwie członkowskim UE zwykłego pobytu Uczestnika, miejsca pracy lub miejsca popełnienia domniemanego naruszenia, jeżeli przetwarzanie danych osobowych Uczestnika narusza przepisy prawa.</w:t>
      </w:r>
    </w:p>
    <w:p w14:paraId="10EB2B38" w14:textId="76B62FCC" w:rsidR="00661951" w:rsidRDefault="00661951" w:rsidP="00283A79">
      <w:pPr>
        <w:pStyle w:val="Akapitzlist"/>
        <w:numPr>
          <w:ilvl w:val="0"/>
          <w:numId w:val="17"/>
        </w:numPr>
        <w:jc w:val="both"/>
      </w:pPr>
      <w:r>
        <w:t>W przypadku przetwarzania danych osobowych w celu wypełnienia obowiązków prawnych ciążących na Administratorze, podanie danych osobowych jest wymagane przepisami prawa.</w:t>
      </w:r>
    </w:p>
    <w:p w14:paraId="28E5B1F3" w14:textId="77777777" w:rsidR="00661951" w:rsidRPr="00283A79" w:rsidRDefault="00661951" w:rsidP="006648AD">
      <w:pPr>
        <w:jc w:val="center"/>
        <w:rPr>
          <w:b/>
          <w:bCs/>
        </w:rPr>
      </w:pPr>
      <w:r w:rsidRPr="00283A79">
        <w:rPr>
          <w:b/>
          <w:bCs/>
        </w:rPr>
        <w:t>§ 5 ZMIANA REGULAMINU</w:t>
      </w:r>
    </w:p>
    <w:p w14:paraId="0EF03753" w14:textId="77777777" w:rsidR="00283A79" w:rsidRDefault="00661951" w:rsidP="00283A79">
      <w:pPr>
        <w:pStyle w:val="Akapitzlist"/>
        <w:numPr>
          <w:ilvl w:val="0"/>
          <w:numId w:val="5"/>
        </w:numPr>
        <w:jc w:val="both"/>
      </w:pPr>
      <w:r>
        <w:t>Organizator zastrzega sobie prawo zmiany Regulaminu z uzasadnionej przyczyny. Za uzasadniony powód zmiany Regulaminu uznaje się w szczególności każdą z poniższych przyczyn (rozłącznie):</w:t>
      </w:r>
    </w:p>
    <w:p w14:paraId="0F71C52D" w14:textId="77777777" w:rsidR="00283A79" w:rsidRDefault="00661951" w:rsidP="00283A79">
      <w:pPr>
        <w:pStyle w:val="Akapitzlist"/>
        <w:numPr>
          <w:ilvl w:val="1"/>
          <w:numId w:val="5"/>
        </w:numPr>
        <w:jc w:val="both"/>
      </w:pPr>
      <w:r>
        <w:t>wprowadzenie nowych lub zmiana istniejących powszechnie obowiązujących przepisów prawa, jeżeli ma to bezpośredni wpływ na treść Regulaminu i powoduje konieczność jego zmiany;</w:t>
      </w:r>
    </w:p>
    <w:p w14:paraId="5BB9D53D" w14:textId="77777777" w:rsidR="00283A79" w:rsidRDefault="00661951" w:rsidP="00283A79">
      <w:pPr>
        <w:pStyle w:val="Akapitzlist"/>
        <w:numPr>
          <w:ilvl w:val="1"/>
          <w:numId w:val="5"/>
        </w:numPr>
        <w:jc w:val="both"/>
      </w:pPr>
      <w:r>
        <w:t>zmianę lub pojawienie się nowych interpretacji powszechnie obowiązujących przepisów prawa na skutek orzeczeń sądów lub decyzji organów władzy lub administracji publicznej wpływających bezpośrednio na postanowienia niniejszego Regulaminu i powodujących konieczność jego zmiany;</w:t>
      </w:r>
    </w:p>
    <w:p w14:paraId="656B3CF7" w14:textId="77777777" w:rsidR="00283A79" w:rsidRDefault="00661951" w:rsidP="00283A79">
      <w:pPr>
        <w:pStyle w:val="Akapitzlist"/>
        <w:numPr>
          <w:ilvl w:val="1"/>
          <w:numId w:val="5"/>
        </w:numPr>
        <w:jc w:val="both"/>
      </w:pPr>
      <w:r>
        <w:t>orzeczenie, decyzję, zalecenia lub rekomendacje uprawnionego organu władzy publicznej, odnoszące się do Regulaminu i skutkujące koniecznością jego dostosowania do takiego orzeczenia, decyzji, zalecenia lub rekomendacji;</w:t>
      </w:r>
    </w:p>
    <w:p w14:paraId="366593DF" w14:textId="77777777" w:rsidR="00283A79" w:rsidRDefault="00661951" w:rsidP="00283A79">
      <w:pPr>
        <w:pStyle w:val="Akapitzlist"/>
        <w:numPr>
          <w:ilvl w:val="1"/>
          <w:numId w:val="5"/>
        </w:numPr>
        <w:jc w:val="both"/>
      </w:pPr>
      <w:r>
        <w:t>dostosowanie Regulaminu do warunków rynkowych związanych z postępem technicznym, technologicznym i informatycznym, wpływająca na postanowienia niniejszego Regulaminu;</w:t>
      </w:r>
    </w:p>
    <w:p w14:paraId="529446B9" w14:textId="77777777" w:rsidR="00283A79" w:rsidRDefault="00661951" w:rsidP="00283A79">
      <w:pPr>
        <w:pStyle w:val="Akapitzlist"/>
        <w:numPr>
          <w:ilvl w:val="1"/>
          <w:numId w:val="5"/>
        </w:numPr>
        <w:jc w:val="both"/>
      </w:pPr>
      <w:r>
        <w:t>dostosowanie Regulaminu do warunków technicznych działania Serwisu, w tym dostosowanie do wydanych aktualizacji wpływających na możliwość organizacji Promocji zgodnie z dotychczasowymi postanowieniami Regulaminu;</w:t>
      </w:r>
    </w:p>
    <w:p w14:paraId="042383C4" w14:textId="77777777" w:rsidR="00283A79" w:rsidRDefault="00661951" w:rsidP="00283A79">
      <w:pPr>
        <w:pStyle w:val="Akapitzlist"/>
        <w:numPr>
          <w:ilvl w:val="1"/>
          <w:numId w:val="5"/>
        </w:numPr>
        <w:jc w:val="both"/>
      </w:pPr>
      <w:r>
        <w:t>usunięcie ewentualnych niejasności interpretacyjnych Regulaminu;</w:t>
      </w:r>
    </w:p>
    <w:p w14:paraId="1EB98E1B" w14:textId="77777777" w:rsidR="00283A79" w:rsidRDefault="00661951" w:rsidP="00283A79">
      <w:pPr>
        <w:pStyle w:val="Akapitzlist"/>
        <w:numPr>
          <w:ilvl w:val="1"/>
          <w:numId w:val="5"/>
        </w:numPr>
        <w:jc w:val="both"/>
      </w:pPr>
      <w:r>
        <w:t>konieczność przeciwdziałania naruszeniom Regulaminu lub nadużyciom;</w:t>
      </w:r>
    </w:p>
    <w:p w14:paraId="3F10497E" w14:textId="77777777" w:rsidR="00283A79" w:rsidRDefault="00661951" w:rsidP="00283A79">
      <w:pPr>
        <w:pStyle w:val="Akapitzlist"/>
        <w:numPr>
          <w:ilvl w:val="1"/>
          <w:numId w:val="5"/>
        </w:numPr>
        <w:jc w:val="both"/>
      </w:pPr>
      <w:r>
        <w:t>zmiana danych firmowych, teleadresowych lub adresów URL zamieszczonych w treści Regulaminu.</w:t>
      </w:r>
    </w:p>
    <w:p w14:paraId="5F841F7A" w14:textId="62492A47" w:rsidR="00283A79" w:rsidRDefault="00661951" w:rsidP="00283A79">
      <w:pPr>
        <w:pStyle w:val="Akapitzlist"/>
        <w:numPr>
          <w:ilvl w:val="0"/>
          <w:numId w:val="5"/>
        </w:numPr>
        <w:jc w:val="both"/>
      </w:pPr>
      <w:r>
        <w:t xml:space="preserve">Zmiana Regulaminu będzie obowiązywała od dnia wskazanego w nowym regulaminie. Informacja o zmianach Regulaminu (i dniu wejścia w życie zmian) dostępna jest pod adresem email: </w:t>
      </w:r>
      <w:hyperlink r:id="rId8" w:history="1">
        <w:r w:rsidR="00283A79" w:rsidRPr="006045B4">
          <w:rPr>
            <w:rStyle w:val="Hipercze"/>
          </w:rPr>
          <w:t>kontakt@zabka.pl</w:t>
        </w:r>
      </w:hyperlink>
      <w:r>
        <w:t>.</w:t>
      </w:r>
    </w:p>
    <w:p w14:paraId="1E24EC00" w14:textId="1B56799C" w:rsidR="00661951" w:rsidRDefault="00661951" w:rsidP="00283A79">
      <w:pPr>
        <w:pStyle w:val="Akapitzlist"/>
        <w:numPr>
          <w:ilvl w:val="0"/>
          <w:numId w:val="5"/>
        </w:numPr>
        <w:jc w:val="both"/>
      </w:pPr>
      <w:r>
        <w:t>Zmiana Regulaminu nie może wpływać negatywnie na prawa wcześniej nabyte przez Uczestników.</w:t>
      </w:r>
    </w:p>
    <w:p w14:paraId="097E7985" w14:textId="77777777" w:rsidR="00661951" w:rsidRPr="00283A79" w:rsidRDefault="00661951" w:rsidP="006648AD">
      <w:pPr>
        <w:jc w:val="center"/>
        <w:rPr>
          <w:b/>
          <w:bCs/>
        </w:rPr>
      </w:pPr>
      <w:r w:rsidRPr="00283A79">
        <w:rPr>
          <w:b/>
          <w:bCs/>
        </w:rPr>
        <w:t>§ 6 POSTANOWIENIA KOŃCOWE</w:t>
      </w:r>
    </w:p>
    <w:p w14:paraId="27E5EA07" w14:textId="26B8ED1F" w:rsidR="00283A79" w:rsidRDefault="00661951" w:rsidP="00283A79">
      <w:pPr>
        <w:pStyle w:val="Akapitzlist"/>
        <w:numPr>
          <w:ilvl w:val="0"/>
          <w:numId w:val="14"/>
        </w:numPr>
        <w:jc w:val="both"/>
      </w:pPr>
      <w:r>
        <w:t xml:space="preserve">Niniejszy regulamin dostępny jest w siedzibie Organizatora oraz na stronie </w:t>
      </w:r>
      <w:hyperlink r:id="rId9" w:history="1">
        <w:r w:rsidR="00283A79" w:rsidRPr="006045B4">
          <w:rPr>
            <w:rStyle w:val="Hipercze"/>
          </w:rPr>
          <w:t>https://www.zabka.pl/akcje-promocyjne/</w:t>
        </w:r>
      </w:hyperlink>
      <w:r>
        <w:t>.</w:t>
      </w:r>
    </w:p>
    <w:p w14:paraId="45CDC65B" w14:textId="77777777" w:rsidR="00283A79" w:rsidRDefault="00661951" w:rsidP="00283A79">
      <w:pPr>
        <w:pStyle w:val="Akapitzlist"/>
        <w:numPr>
          <w:ilvl w:val="0"/>
          <w:numId w:val="14"/>
        </w:numPr>
        <w:jc w:val="both"/>
      </w:pPr>
      <w:r>
        <w:t>Uczestnik biorąc udział w Akcji Promocyjnej oświadcza, iż zapoznał się z treścią Regulaminu.</w:t>
      </w:r>
    </w:p>
    <w:p w14:paraId="17D2F42F" w14:textId="77777777" w:rsidR="00283A79" w:rsidRDefault="00661951" w:rsidP="00283A79">
      <w:pPr>
        <w:pStyle w:val="Akapitzlist"/>
        <w:numPr>
          <w:ilvl w:val="0"/>
          <w:numId w:val="14"/>
        </w:numPr>
        <w:jc w:val="both"/>
      </w:pPr>
      <w:r>
        <w:lastRenderedPageBreak/>
        <w:t>Nagroda nie podlegają zwrotowi lub wymianie na gotówkę lub/i inne produkty lub usługi.</w:t>
      </w:r>
    </w:p>
    <w:p w14:paraId="320A5EB2" w14:textId="77777777" w:rsidR="00283A79" w:rsidRDefault="00661951" w:rsidP="00283A79">
      <w:pPr>
        <w:pStyle w:val="Akapitzlist"/>
        <w:numPr>
          <w:ilvl w:val="0"/>
          <w:numId w:val="14"/>
        </w:numPr>
        <w:jc w:val="both"/>
      </w:pPr>
      <w:r>
        <w:t>We wszystkich sprawach dotyczących Akcji, a nieuregulowanych Regulaminem lub Regulaminem Karty Żabka mają zastosowanie przepisy powszechnie obowiązującego prawa polskiego.</w:t>
      </w:r>
    </w:p>
    <w:p w14:paraId="10CA8478" w14:textId="68201674" w:rsidR="00C36002" w:rsidRDefault="00661951" w:rsidP="00283A79">
      <w:pPr>
        <w:pStyle w:val="Akapitzlist"/>
        <w:numPr>
          <w:ilvl w:val="0"/>
          <w:numId w:val="14"/>
        </w:numPr>
        <w:jc w:val="both"/>
      </w:pPr>
      <w:r>
        <w:t>Niniejszy Regulamin wchodzi w życie z chwilą jego ogłoszenia.</w:t>
      </w:r>
    </w:p>
    <w:sectPr w:rsidR="00C360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BF1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E13C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05D2E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E8CB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D8AE1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3C59EC"/>
    <w:multiLevelType w:val="hybridMultilevel"/>
    <w:tmpl w:val="F2B479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780F00"/>
    <w:multiLevelType w:val="hybridMultilevel"/>
    <w:tmpl w:val="6EAC5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DADC7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AC199B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2647D5"/>
    <w:multiLevelType w:val="hybridMultilevel"/>
    <w:tmpl w:val="D2A6C3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161C12"/>
    <w:multiLevelType w:val="hybridMultilevel"/>
    <w:tmpl w:val="DD4074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D308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0C0ECA"/>
    <w:multiLevelType w:val="hybridMultilevel"/>
    <w:tmpl w:val="1638A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1913B0"/>
    <w:multiLevelType w:val="hybridMultilevel"/>
    <w:tmpl w:val="07104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632257"/>
    <w:multiLevelType w:val="hybridMultilevel"/>
    <w:tmpl w:val="2F2030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F7022A"/>
    <w:multiLevelType w:val="hybridMultilevel"/>
    <w:tmpl w:val="5756D2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F1AD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2F27AB9"/>
    <w:multiLevelType w:val="hybridMultilevel"/>
    <w:tmpl w:val="CFE4E4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69174D1"/>
    <w:multiLevelType w:val="hybridMultilevel"/>
    <w:tmpl w:val="7D6AD1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31B67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09065254">
    <w:abstractNumId w:val="10"/>
  </w:num>
  <w:num w:numId="2" w16cid:durableId="1118378272">
    <w:abstractNumId w:val="6"/>
  </w:num>
  <w:num w:numId="3" w16cid:durableId="1187065111">
    <w:abstractNumId w:val="4"/>
  </w:num>
  <w:num w:numId="4" w16cid:durableId="1255551504">
    <w:abstractNumId w:val="12"/>
  </w:num>
  <w:num w:numId="5" w16cid:durableId="1374690060">
    <w:abstractNumId w:val="14"/>
  </w:num>
  <w:num w:numId="6" w16cid:durableId="1422753313">
    <w:abstractNumId w:val="8"/>
  </w:num>
  <w:num w:numId="7" w16cid:durableId="163132433">
    <w:abstractNumId w:val="19"/>
  </w:num>
  <w:num w:numId="8" w16cid:durableId="172187683">
    <w:abstractNumId w:val="18"/>
  </w:num>
  <w:num w:numId="9" w16cid:durableId="1794522123">
    <w:abstractNumId w:val="2"/>
  </w:num>
  <w:num w:numId="10" w16cid:durableId="210239823">
    <w:abstractNumId w:val="3"/>
  </w:num>
  <w:num w:numId="11" w16cid:durableId="2143648562">
    <w:abstractNumId w:val="0"/>
  </w:num>
  <w:num w:numId="12" w16cid:durableId="249048925">
    <w:abstractNumId w:val="1"/>
  </w:num>
  <w:num w:numId="13" w16cid:durableId="290136199">
    <w:abstractNumId w:val="16"/>
  </w:num>
  <w:num w:numId="14" w16cid:durableId="454755122">
    <w:abstractNumId w:val="15"/>
  </w:num>
  <w:num w:numId="15" w16cid:durableId="458646821">
    <w:abstractNumId w:val="11"/>
  </w:num>
  <w:num w:numId="16" w16cid:durableId="5594726">
    <w:abstractNumId w:val="13"/>
  </w:num>
  <w:num w:numId="17" w16cid:durableId="663438426">
    <w:abstractNumId w:val="5"/>
  </w:num>
  <w:num w:numId="18" w16cid:durableId="688995398">
    <w:abstractNumId w:val="9"/>
  </w:num>
  <w:num w:numId="19" w16cid:durableId="700515120">
    <w:abstractNumId w:val="7"/>
  </w:num>
  <w:num w:numId="20" w16cid:durableId="8399327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51"/>
    <w:rsid w:val="00077C28"/>
    <w:rsid w:val="000929AF"/>
    <w:rsid w:val="00121BCC"/>
    <w:rsid w:val="001A01A8"/>
    <w:rsid w:val="001A458B"/>
    <w:rsid w:val="00217E21"/>
    <w:rsid w:val="00233845"/>
    <w:rsid w:val="00250312"/>
    <w:rsid w:val="00283A79"/>
    <w:rsid w:val="00374638"/>
    <w:rsid w:val="003C5165"/>
    <w:rsid w:val="00420EA7"/>
    <w:rsid w:val="0044499E"/>
    <w:rsid w:val="00470084"/>
    <w:rsid w:val="004B0A15"/>
    <w:rsid w:val="00661951"/>
    <w:rsid w:val="006648AD"/>
    <w:rsid w:val="007D4E64"/>
    <w:rsid w:val="00820066"/>
    <w:rsid w:val="00872255"/>
    <w:rsid w:val="00897A20"/>
    <w:rsid w:val="00A256A8"/>
    <w:rsid w:val="00C36002"/>
    <w:rsid w:val="00CD57E2"/>
    <w:rsid w:val="00CE162B"/>
    <w:rsid w:val="00D3335D"/>
    <w:rsid w:val="00D96C79"/>
    <w:rsid w:val="00E33FC5"/>
    <w:rsid w:val="00E360FD"/>
    <w:rsid w:val="00F142C3"/>
    <w:rsid w:val="00F45E54"/>
    <w:rsid w:val="00FA34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0722"/>
  <w15:chartTrackingRefBased/>
  <w15:docId w15:val="{A2E7124C-55A3-4792-BC6B-1B0DE34B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61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61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6195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6195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6195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6195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195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195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195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195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6195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6195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6195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6195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619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19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19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1951"/>
    <w:rPr>
      <w:rFonts w:eastAsiaTheme="majorEastAsia" w:cstheme="majorBidi"/>
      <w:color w:val="272727" w:themeColor="text1" w:themeTint="D8"/>
    </w:rPr>
  </w:style>
  <w:style w:type="paragraph" w:styleId="Tytu">
    <w:name w:val="Title"/>
    <w:basedOn w:val="Normalny"/>
    <w:next w:val="Normalny"/>
    <w:link w:val="TytuZnak"/>
    <w:uiPriority w:val="10"/>
    <w:qFormat/>
    <w:rsid w:val="00661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19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195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19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1951"/>
    <w:pPr>
      <w:spacing w:before="160"/>
      <w:jc w:val="center"/>
    </w:pPr>
    <w:rPr>
      <w:i/>
      <w:iCs/>
      <w:color w:val="404040" w:themeColor="text1" w:themeTint="BF"/>
    </w:rPr>
  </w:style>
  <w:style w:type="character" w:customStyle="1" w:styleId="CytatZnak">
    <w:name w:val="Cytat Znak"/>
    <w:basedOn w:val="Domylnaczcionkaakapitu"/>
    <w:link w:val="Cytat"/>
    <w:uiPriority w:val="29"/>
    <w:rsid w:val="00661951"/>
    <w:rPr>
      <w:i/>
      <w:iCs/>
      <w:color w:val="404040" w:themeColor="text1" w:themeTint="BF"/>
    </w:rPr>
  </w:style>
  <w:style w:type="paragraph" w:styleId="Akapitzlist">
    <w:name w:val="List Paragraph"/>
    <w:basedOn w:val="Normalny"/>
    <w:uiPriority w:val="34"/>
    <w:qFormat/>
    <w:rsid w:val="00661951"/>
    <w:pPr>
      <w:ind w:left="720"/>
      <w:contextualSpacing/>
    </w:pPr>
  </w:style>
  <w:style w:type="character" w:styleId="Wyrnienieintensywne">
    <w:name w:val="Intense Emphasis"/>
    <w:basedOn w:val="Domylnaczcionkaakapitu"/>
    <w:uiPriority w:val="21"/>
    <w:qFormat/>
    <w:rsid w:val="00661951"/>
    <w:rPr>
      <w:i/>
      <w:iCs/>
      <w:color w:val="0F4761" w:themeColor="accent1" w:themeShade="BF"/>
    </w:rPr>
  </w:style>
  <w:style w:type="paragraph" w:styleId="Cytatintensywny">
    <w:name w:val="Intense Quote"/>
    <w:basedOn w:val="Normalny"/>
    <w:next w:val="Normalny"/>
    <w:link w:val="CytatintensywnyZnak"/>
    <w:uiPriority w:val="30"/>
    <w:qFormat/>
    <w:rsid w:val="00661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61951"/>
    <w:rPr>
      <w:i/>
      <w:iCs/>
      <w:color w:val="0F4761" w:themeColor="accent1" w:themeShade="BF"/>
    </w:rPr>
  </w:style>
  <w:style w:type="character" w:styleId="Odwoanieintensywne">
    <w:name w:val="Intense Reference"/>
    <w:basedOn w:val="Domylnaczcionkaakapitu"/>
    <w:uiPriority w:val="32"/>
    <w:qFormat/>
    <w:rsid w:val="00661951"/>
    <w:rPr>
      <w:b/>
      <w:bCs/>
      <w:smallCaps/>
      <w:color w:val="0F4761" w:themeColor="accent1" w:themeShade="BF"/>
      <w:spacing w:val="5"/>
    </w:rPr>
  </w:style>
  <w:style w:type="character" w:styleId="Hipercze">
    <w:name w:val="Hyperlink"/>
    <w:basedOn w:val="Domylnaczcionkaakapitu"/>
    <w:uiPriority w:val="99"/>
    <w:unhideWhenUsed/>
    <w:rsid w:val="00661951"/>
    <w:rPr>
      <w:color w:val="467886" w:themeColor="hyperlink"/>
      <w:u w:val="single"/>
    </w:rPr>
  </w:style>
  <w:style w:type="character" w:styleId="Nierozpoznanawzmianka">
    <w:name w:val="Unresolved Mention"/>
    <w:basedOn w:val="Domylnaczcionkaakapitu"/>
    <w:uiPriority w:val="99"/>
    <w:semiHidden/>
    <w:unhideWhenUsed/>
    <w:rsid w:val="00661951"/>
    <w:rPr>
      <w:color w:val="605E5C"/>
      <w:shd w:val="clear" w:color="auto" w:fill="E1DFDD"/>
    </w:rPr>
  </w:style>
  <w:style w:type="paragraph" w:styleId="Poprawka">
    <w:name w:val="Revision"/>
    <w:hidden/>
    <w:uiPriority w:val="99"/>
    <w:semiHidden/>
    <w:rsid w:val="00283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zabka.pl" TargetMode="External"/><Relationship Id="rId3" Type="http://schemas.openxmlformats.org/officeDocument/2006/relationships/settings" Target="settings.xml"/><Relationship Id="rId7" Type="http://schemas.openxmlformats.org/officeDocument/2006/relationships/hyperlink" Target="https://www.zabka.pl/karta-zab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bka.pl/wygodne-uslugi/karta-zabka/" TargetMode="External"/><Relationship Id="rId11" Type="http://schemas.openxmlformats.org/officeDocument/2006/relationships/theme" Target="theme/theme1.xml"/><Relationship Id="rId5" Type="http://schemas.openxmlformats.org/officeDocument/2006/relationships/hyperlink" Target="https://www.zabka.pl/wygodne-uslugi/karta-zabk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zabka.pl/akcje-promocyj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1739</Words>
  <Characters>10438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Zabka</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Chojnacka Magdalena CTR</dc:creator>
  <cp:keywords/>
  <dc:description/>
  <cp:lastModifiedBy>Chojnacka Magdalena CTR</cp:lastModifiedBy>
  <cp:revision>5</cp:revision>
  <dcterms:created xsi:type="dcterms:W3CDTF">2026-01-21T12:56:00Z</dcterms:created>
  <dcterms:modified xsi:type="dcterms:W3CDTF">2026-01-29T12:28:00Z</dcterms:modified>
</cp:coreProperties>
</file>